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B2" w:rsidRDefault="002F57B2" w:rsidP="002F57B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i/>
          <w:iCs/>
        </w:rPr>
        <w:t>Договор доверительного управления наследственным имуществом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2F57B2" w:rsidRDefault="002F57B2" w:rsidP="002F57B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:rsidR="002F57B2" w:rsidRDefault="002F57B2" w:rsidP="002F57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iCs/>
        </w:rPr>
      </w:pPr>
      <w:r>
        <w:rPr>
          <w:rStyle w:val="normaltextrun"/>
          <w:i/>
          <w:iCs/>
        </w:rPr>
        <w:t>город Москва                                                                 </w:t>
      </w:r>
      <w:r>
        <w:rPr>
          <w:rStyle w:val="normaltextrun"/>
          <w:i/>
          <w:iCs/>
        </w:rPr>
        <w:t xml:space="preserve"> </w:t>
      </w:r>
      <w:r>
        <w:rPr>
          <w:rStyle w:val="normaltextrun"/>
          <w:i/>
          <w:iCs/>
        </w:rPr>
        <w:t> Двадцать третье октября 2019 года</w:t>
      </w:r>
    </w:p>
    <w:p w:rsidR="002F57B2" w:rsidRDefault="002F57B2" w:rsidP="002F57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iCs/>
        </w:rPr>
      </w:pPr>
    </w:p>
    <w:p w:rsidR="002F57B2" w:rsidRDefault="002F57B2" w:rsidP="002F57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F57B2" w:rsidRDefault="002F57B2" w:rsidP="002F57B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i/>
          <w:iCs/>
        </w:rPr>
        <w:t>Мы, Иванов Иван Иванович, нотариус г. Москва, получивший лицензию № 234652 от 17.09.20017 г., именуемый в дальнейшем «Учредитель управления» и Петров Пер Петрович 21.08.1987 г.р., живущий по адресу: г. Москва, ул. Седова, 32-23 паспорт серия 5423 №124397, выданный 12.05.2008 г., называемый «Доверительный управляющий», на основании положений ст. 1173 ГК РФ оформили соглашение о: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2F57B2" w:rsidRDefault="002F57B2" w:rsidP="002F57B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1. Предмет договора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i/>
          <w:iCs/>
        </w:rPr>
        <w:t>Учредитель передает объект собственности, а управляющий берет на себя обязательство по контролю за имуществом Сидорова Ивана Сидоровича, умершего 21.20.2019 года, проживающему до дня гибели по адресу: г. Москва, ул. Кирова, 42-98, входящими в состав наследственной массы.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i/>
          <w:iCs/>
        </w:rPr>
        <w:t>Руководство основано на цели охраны данного имущества. 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i/>
          <w:iCs/>
        </w:rPr>
        <w:t>В качестве выгодоприобретателя выступает правопреемник, указанный в завещании – Смолин Илья Алексеевич, 23.05.1990 года рождения. 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2. Объекты, переходящие по соглашению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i/>
          <w:iCs/>
        </w:rPr>
        <w:t>В состав наследственной массы, передаваемой на основании договора, входит: 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jc w:val="both"/>
        <w:textAlignment w:val="baseline"/>
      </w:pPr>
      <w:r>
        <w:rPr>
          <w:rStyle w:val="normaltextrun"/>
          <w:i/>
          <w:iCs/>
        </w:rPr>
        <w:t>доля в уставном капитале ООО «Игра», расположенной по адресу: г. Москва, ул. Советская, 1, ОГРН 2636485746, ИНН 87654321234, юр. адрес: г. Москва, ул. Свердлова, 15, в размере 50%. 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i/>
          <w:iCs/>
        </w:rPr>
        <w:t>В отношении указанного объекта в момент оформления договора не действует ДДУ. 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i/>
          <w:iCs/>
        </w:rPr>
        <w:t>Заключение документа не влияет на переход правомочий собственности. 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3. Обязанности Доверительного управляющего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i/>
          <w:iCs/>
        </w:rPr>
        <w:t>Реализовывать контрольный функции за полученным имуществом. 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i/>
          <w:iCs/>
        </w:rPr>
        <w:t>Использовать меры, направленные на сохранность собственности погибшего. 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b/>
          <w:bCs/>
          <w:i/>
          <w:iCs/>
        </w:rPr>
        <w:t>Прекращение</w:t>
      </w:r>
      <w:r>
        <w:rPr>
          <w:rStyle w:val="normaltextrun"/>
          <w:i/>
          <w:iCs/>
        </w:rPr>
        <w:t> действия соглашения влечет за собой невозможность совершения сделок, направленных на отчуждение такого имущества. 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i/>
          <w:iCs/>
        </w:rPr>
        <w:t>Заключение договоров происходит в статусе Доверительного управляющего, о чем лицо сообщает участникам. 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i/>
          <w:iCs/>
        </w:rPr>
        <w:t>Участвовать в собраниях, проводимых членами ООО «Игра», обладая правомочиями на решение вопросов, отнесенных к числу общих. 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i/>
          <w:iCs/>
        </w:rPr>
        <w:t>Исполнять обязательства по руководству объектами за счет этой собственности. 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i/>
          <w:iCs/>
        </w:rPr>
        <w:t>Совершать действия, направленные на защиту объектов. Это касается формирования требований относительно того, что третьи лица не исполнили возложенные на них обязанности. 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i/>
          <w:iCs/>
        </w:rPr>
        <w:t>Заключать страховые соглашения на переданное в управление имущество. 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i/>
          <w:iCs/>
        </w:rPr>
        <w:t>Когда акт прекратит свое действие, сформировать и направить отчет учредителю управления. 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jc w:val="center"/>
        <w:textAlignment w:val="baseline"/>
      </w:pPr>
      <w:r>
        <w:rPr>
          <w:rStyle w:val="normaltextrun"/>
          <w:i/>
          <w:iCs/>
        </w:rPr>
        <w:t>Права Доверительного управляющего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i/>
          <w:iCs/>
        </w:rPr>
        <w:t>Доверительный управляющий наделяется правомочием поручить другому гражданину: 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19"/>
        </w:numPr>
        <w:spacing w:before="0" w:beforeAutospacing="0" w:after="0" w:afterAutospacing="0"/>
        <w:ind w:firstLine="0"/>
        <w:jc w:val="both"/>
        <w:textAlignment w:val="baseline"/>
      </w:pPr>
      <w:r>
        <w:rPr>
          <w:rStyle w:val="normaltextrun"/>
          <w:i/>
          <w:iCs/>
        </w:rPr>
        <w:t>осуществлять деятельность, направленную на контроль за объектами, при условии наличии согласия Учредителя управления или при возникновении обстоятельств, сказывающихся на невозможности управляющего самостоятельно реализовать такие действия. 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i/>
          <w:iCs/>
        </w:rPr>
        <w:lastRenderedPageBreak/>
        <w:t>Нести ответственность за деятельность других лиц по соглашению, равно как за собственные. 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i/>
          <w:iCs/>
        </w:rPr>
        <w:t>Гасить задолженность при использовании наследственной массы. 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i/>
          <w:iCs/>
        </w:rPr>
        <w:t>Защищать правомочия, распространяющиеся на объекты, полученные на праве управления. 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i/>
          <w:iCs/>
        </w:rPr>
        <w:t>Получать возмещение затрат, которые образовались за время руководства наследственной массой. 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5. Оплата услуг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i/>
          <w:iCs/>
        </w:rPr>
        <w:t>Услуги управляющим оказываются на безвозмездной основе. 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i/>
          <w:iCs/>
        </w:rPr>
        <w:t>Возникшие задолженности по обязательствам покойного, образованные во время доверительного управления, подлежат гашению при использовании наследства. 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jc w:val="center"/>
        <w:textAlignment w:val="baseline"/>
      </w:pPr>
      <w:r>
        <w:rPr>
          <w:rStyle w:val="normaltextrun"/>
          <w:i/>
          <w:iCs/>
        </w:rPr>
        <w:t>Ответственность сторон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i/>
          <w:iCs/>
        </w:rPr>
        <w:t>Доверительный управляющий берет на себя ответственность за исполнение обязанностей ненадлежащим образом. 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i/>
          <w:iCs/>
        </w:rPr>
        <w:t>Если Выгодоприобретателю причиняются убытки, они подлежат возмещению Доверительным управляющим. 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29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i/>
          <w:iCs/>
        </w:rPr>
        <w:t>Завершение периода действия соглашения не говорит о том, что управляющий освобождается от ответственности, прописанной в акте. 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jc w:val="center"/>
        <w:textAlignment w:val="baseline"/>
      </w:pPr>
      <w:r>
        <w:rPr>
          <w:rStyle w:val="normaltextrun"/>
          <w:i/>
          <w:iCs/>
        </w:rPr>
        <w:t>Заключительные положения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31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i/>
          <w:iCs/>
        </w:rPr>
        <w:t>Акт завершает свое действие в день получения наследником правомочий на массу. 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32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i/>
          <w:iCs/>
        </w:rPr>
        <w:t>Все имущество, в отношении которого выполнялись контролирующие функции, передается Выгодоприобретателю.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33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i/>
          <w:iCs/>
        </w:rPr>
        <w:t>Управляющему разъяснены положения статей 1016, 1012, 1020 и 1024 ГК РФ. 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34"/>
        </w:numPr>
        <w:spacing w:before="0" w:beforeAutospacing="0" w:after="0" w:afterAutospacing="0"/>
        <w:ind w:left="360" w:firstLine="0"/>
        <w:jc w:val="both"/>
        <w:textAlignment w:val="baseline"/>
      </w:pPr>
      <w:r>
        <w:rPr>
          <w:rStyle w:val="normaltextrun"/>
          <w:i/>
          <w:iCs/>
        </w:rPr>
        <w:t>Соглашение оформлено в 2 экземплярах, первый остается на хранении в нотариальной конторе. Второй – передается другому участнику соглашения. 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numPr>
          <w:ilvl w:val="0"/>
          <w:numId w:val="35"/>
        </w:numPr>
        <w:spacing w:before="0" w:beforeAutospacing="0" w:after="0" w:afterAutospacing="0"/>
        <w:ind w:left="360" w:firstLine="0"/>
        <w:jc w:val="center"/>
        <w:textAlignment w:val="baseline"/>
        <w:rPr>
          <w:rStyle w:val="eop"/>
        </w:rPr>
      </w:pPr>
      <w:r>
        <w:rPr>
          <w:rStyle w:val="normaltextrun"/>
          <w:i/>
          <w:iCs/>
        </w:rPr>
        <w:t>Росписи сторон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spacing w:before="0" w:beforeAutospacing="0" w:after="0" w:afterAutospacing="0"/>
        <w:ind w:left="360"/>
        <w:textAlignment w:val="baseline"/>
      </w:pPr>
    </w:p>
    <w:p w:rsidR="002F57B2" w:rsidRDefault="002F57B2" w:rsidP="002F57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Учредитель управления                                               _____________________ (Иванов И.И.)</w:t>
      </w:r>
      <w:r>
        <w:rPr>
          <w:rStyle w:val="eop"/>
        </w:rPr>
        <w:t> </w:t>
      </w:r>
    </w:p>
    <w:p w:rsidR="002F57B2" w:rsidRDefault="002F57B2" w:rsidP="002F57B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</w:rPr>
        <w:t> Доверительный управляющий  </w:t>
      </w:r>
      <w:r>
        <w:rPr>
          <w:rStyle w:val="normaltextrun"/>
          <w:i/>
          <w:iCs/>
        </w:rPr>
        <w:t xml:space="preserve">                              </w:t>
      </w:r>
      <w:r>
        <w:rPr>
          <w:rStyle w:val="normaltextrun"/>
          <w:i/>
          <w:iCs/>
        </w:rPr>
        <w:t>  _____________________ (Петров П.П.)</w:t>
      </w:r>
      <w:r>
        <w:rPr>
          <w:rStyle w:val="eop"/>
        </w:rPr>
        <w:t> </w:t>
      </w:r>
    </w:p>
    <w:p w:rsidR="004E0EB9" w:rsidRDefault="002F57B2"/>
    <w:sectPr w:rsidR="004E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7AAE"/>
    <w:multiLevelType w:val="multilevel"/>
    <w:tmpl w:val="8BEC5E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4600B"/>
    <w:multiLevelType w:val="multilevel"/>
    <w:tmpl w:val="931ADD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226C8B"/>
    <w:multiLevelType w:val="multilevel"/>
    <w:tmpl w:val="A6DEFB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EB6CAF"/>
    <w:multiLevelType w:val="multilevel"/>
    <w:tmpl w:val="6D5A9E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671D02"/>
    <w:multiLevelType w:val="multilevel"/>
    <w:tmpl w:val="271E06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464539"/>
    <w:multiLevelType w:val="multilevel"/>
    <w:tmpl w:val="9CD2A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EA42CE"/>
    <w:multiLevelType w:val="multilevel"/>
    <w:tmpl w:val="212E26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1568DD"/>
    <w:multiLevelType w:val="multilevel"/>
    <w:tmpl w:val="86C808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102A43"/>
    <w:multiLevelType w:val="multilevel"/>
    <w:tmpl w:val="EBBC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36730F"/>
    <w:multiLevelType w:val="multilevel"/>
    <w:tmpl w:val="BC7A33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CB55D2"/>
    <w:multiLevelType w:val="multilevel"/>
    <w:tmpl w:val="206666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E53D44"/>
    <w:multiLevelType w:val="multilevel"/>
    <w:tmpl w:val="5094C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8F334F"/>
    <w:multiLevelType w:val="multilevel"/>
    <w:tmpl w:val="39BE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08340D"/>
    <w:multiLevelType w:val="multilevel"/>
    <w:tmpl w:val="2470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CB62AE"/>
    <w:multiLevelType w:val="multilevel"/>
    <w:tmpl w:val="03121F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E129A5"/>
    <w:multiLevelType w:val="multilevel"/>
    <w:tmpl w:val="A104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8FB083D"/>
    <w:multiLevelType w:val="multilevel"/>
    <w:tmpl w:val="58C85A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7720EB"/>
    <w:multiLevelType w:val="multilevel"/>
    <w:tmpl w:val="2CDC78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7A00E1"/>
    <w:multiLevelType w:val="multilevel"/>
    <w:tmpl w:val="C43E02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490C49"/>
    <w:multiLevelType w:val="multilevel"/>
    <w:tmpl w:val="1E38BF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D62F3A"/>
    <w:multiLevelType w:val="multilevel"/>
    <w:tmpl w:val="DAF2F0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7A113E"/>
    <w:multiLevelType w:val="multilevel"/>
    <w:tmpl w:val="55BA49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E06009"/>
    <w:multiLevelType w:val="multilevel"/>
    <w:tmpl w:val="1D9A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EE663DC"/>
    <w:multiLevelType w:val="multilevel"/>
    <w:tmpl w:val="86E68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690B84"/>
    <w:multiLevelType w:val="multilevel"/>
    <w:tmpl w:val="15E669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5A6568"/>
    <w:multiLevelType w:val="multilevel"/>
    <w:tmpl w:val="3C24A9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8C6596"/>
    <w:multiLevelType w:val="multilevel"/>
    <w:tmpl w:val="E47C08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A90372"/>
    <w:multiLevelType w:val="multilevel"/>
    <w:tmpl w:val="A732AC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7D3149"/>
    <w:multiLevelType w:val="multilevel"/>
    <w:tmpl w:val="19809D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EA6C74"/>
    <w:multiLevelType w:val="multilevel"/>
    <w:tmpl w:val="CC626F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B64988"/>
    <w:multiLevelType w:val="multilevel"/>
    <w:tmpl w:val="4FE68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6023EB"/>
    <w:multiLevelType w:val="multilevel"/>
    <w:tmpl w:val="64A43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9D30BC"/>
    <w:multiLevelType w:val="multilevel"/>
    <w:tmpl w:val="BEEE27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F97A08"/>
    <w:multiLevelType w:val="multilevel"/>
    <w:tmpl w:val="BD5CE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9D6EBD"/>
    <w:multiLevelType w:val="multilevel"/>
    <w:tmpl w:val="32C40C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13"/>
  </w:num>
  <w:num w:numId="5">
    <w:abstractNumId w:val="15"/>
  </w:num>
  <w:num w:numId="6">
    <w:abstractNumId w:val="3"/>
  </w:num>
  <w:num w:numId="7">
    <w:abstractNumId w:val="24"/>
  </w:num>
  <w:num w:numId="8">
    <w:abstractNumId w:val="33"/>
  </w:num>
  <w:num w:numId="9">
    <w:abstractNumId w:val="11"/>
  </w:num>
  <w:num w:numId="10">
    <w:abstractNumId w:val="26"/>
  </w:num>
  <w:num w:numId="11">
    <w:abstractNumId w:val="9"/>
  </w:num>
  <w:num w:numId="12">
    <w:abstractNumId w:val="7"/>
  </w:num>
  <w:num w:numId="13">
    <w:abstractNumId w:val="0"/>
  </w:num>
  <w:num w:numId="14">
    <w:abstractNumId w:val="29"/>
  </w:num>
  <w:num w:numId="15">
    <w:abstractNumId w:val="19"/>
  </w:num>
  <w:num w:numId="16">
    <w:abstractNumId w:val="27"/>
  </w:num>
  <w:num w:numId="17">
    <w:abstractNumId w:val="21"/>
  </w:num>
  <w:num w:numId="18">
    <w:abstractNumId w:val="5"/>
  </w:num>
  <w:num w:numId="19">
    <w:abstractNumId w:val="22"/>
  </w:num>
  <w:num w:numId="20">
    <w:abstractNumId w:val="1"/>
  </w:num>
  <w:num w:numId="21">
    <w:abstractNumId w:val="4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4"/>
  </w:num>
  <w:num w:numId="27">
    <w:abstractNumId w:val="30"/>
  </w:num>
  <w:num w:numId="28">
    <w:abstractNumId w:val="25"/>
  </w:num>
  <w:num w:numId="29">
    <w:abstractNumId w:val="2"/>
  </w:num>
  <w:num w:numId="30">
    <w:abstractNumId w:val="18"/>
  </w:num>
  <w:num w:numId="31">
    <w:abstractNumId w:val="31"/>
  </w:num>
  <w:num w:numId="32">
    <w:abstractNumId w:val="10"/>
  </w:num>
  <w:num w:numId="33">
    <w:abstractNumId w:val="14"/>
  </w:num>
  <w:num w:numId="34">
    <w:abstractNumId w:val="28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BA"/>
    <w:rsid w:val="002F57B2"/>
    <w:rsid w:val="006B5261"/>
    <w:rsid w:val="007C24E9"/>
    <w:rsid w:val="00C3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7805"/>
  <w15:chartTrackingRefBased/>
  <w15:docId w15:val="{3BF40D65-0620-4E28-907D-601C0E7B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F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F57B2"/>
  </w:style>
  <w:style w:type="character" w:customStyle="1" w:styleId="eop">
    <w:name w:val="eop"/>
    <w:basedOn w:val="a0"/>
    <w:rsid w:val="002F5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0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3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3825</Characters>
  <Application>Microsoft Office Word</Application>
  <DocSecurity>0</DocSecurity>
  <Lines>61</Lines>
  <Paragraphs>11</Paragraphs>
  <ScaleCrop>false</ScaleCrop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kristina-shulgin@mail.ru</dc:creator>
  <cp:keywords/>
  <dc:description/>
  <cp:lastModifiedBy>kristina-shulgin@mail.ru</cp:lastModifiedBy>
  <cp:revision>2</cp:revision>
  <dcterms:created xsi:type="dcterms:W3CDTF">2019-11-20T13:43:00Z</dcterms:created>
  <dcterms:modified xsi:type="dcterms:W3CDTF">2019-11-20T13:44:00Z</dcterms:modified>
</cp:coreProperties>
</file>